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3E41E" w14:textId="77777777" w:rsidR="00A154A0" w:rsidRPr="00401AF9" w:rsidRDefault="00A154A0" w:rsidP="005B5536">
      <w:pPr>
        <w:spacing w:before="100" w:beforeAutospacing="1" w:after="100" w:afterAutospacing="1" w:line="240" w:lineRule="auto"/>
        <w:jc w:val="both"/>
        <w:rPr>
          <w:rFonts w:eastAsia="Times New Roman" w:cs="Times New Roman"/>
          <w:b/>
          <w:bCs/>
          <w:kern w:val="0"/>
          <w:sz w:val="28"/>
          <w:szCs w:val="28"/>
          <w14:ligatures w14:val="none"/>
        </w:rPr>
      </w:pPr>
      <w:r w:rsidRPr="00401AF9">
        <w:rPr>
          <w:rFonts w:eastAsia="Times New Roman" w:cs="Times New Roman"/>
          <w:b/>
          <w:bCs/>
          <w:kern w:val="0"/>
          <w:sz w:val="28"/>
          <w:szCs w:val="28"/>
          <w14:ligatures w14:val="none"/>
        </w:rPr>
        <w:t>Background</w:t>
      </w:r>
    </w:p>
    <w:p w14:paraId="45C331AF" w14:textId="4CFF9BCF" w:rsidR="00A154A0" w:rsidRPr="00EF7F21" w:rsidRDefault="00A154A0" w:rsidP="005B5536">
      <w:pPr>
        <w:spacing w:before="100" w:beforeAutospacing="1" w:after="100" w:afterAutospacing="1" w:line="240" w:lineRule="auto"/>
        <w:jc w:val="both"/>
        <w:rPr>
          <w:rFonts w:eastAsia="Times New Roman" w:cs="Times New Roman"/>
          <w:kern w:val="0"/>
          <w14:ligatures w14:val="none"/>
        </w:rPr>
      </w:pPr>
      <w:r w:rsidRPr="005B5536">
        <w:rPr>
          <w:rFonts w:eastAsia="Times New Roman" w:cs="Times New Roman"/>
          <w:kern w:val="0"/>
          <w14:ligatures w14:val="none"/>
        </w:rPr>
        <w:t>A</w:t>
      </w:r>
      <w:r w:rsidRPr="00EF7F21">
        <w:rPr>
          <w:rFonts w:eastAsia="Times New Roman" w:cs="Times New Roman"/>
          <w:b/>
          <w:bCs/>
          <w:kern w:val="0"/>
          <w14:ligatures w14:val="none"/>
        </w:rPr>
        <w:t>t baptism</w:t>
      </w:r>
      <w:r w:rsidRPr="00EF7F21">
        <w:rPr>
          <w:rFonts w:eastAsia="Times New Roman" w:cs="Times New Roman"/>
          <w:kern w:val="0"/>
          <w14:ligatures w14:val="none"/>
        </w:rPr>
        <w:t xml:space="preserve">, every Catholic is </w:t>
      </w:r>
      <w:r w:rsidRPr="00EF7F21">
        <w:rPr>
          <w:rFonts w:eastAsia="Times New Roman" w:cs="Times New Roman"/>
          <w:b/>
          <w:bCs/>
          <w:kern w:val="0"/>
          <w14:ligatures w14:val="none"/>
        </w:rPr>
        <w:t>called to evangelize</w:t>
      </w:r>
      <w:r w:rsidRPr="00EF7F21">
        <w:rPr>
          <w:rFonts w:eastAsia="Times New Roman" w:cs="Times New Roman"/>
          <w:kern w:val="0"/>
          <w14:ligatures w14:val="none"/>
        </w:rPr>
        <w:t>.</w:t>
      </w:r>
    </w:p>
    <w:p w14:paraId="6C55D7CB" w14:textId="77777777" w:rsidR="00A154A0" w:rsidRPr="00EF7F21" w:rsidRDefault="00A154A0" w:rsidP="005B5536">
      <w:pPr>
        <w:spacing w:before="100" w:beforeAutospacing="1" w:after="100" w:afterAutospacing="1" w:line="240" w:lineRule="auto"/>
        <w:jc w:val="both"/>
        <w:rPr>
          <w:rFonts w:eastAsia="Times New Roman" w:cs="Times New Roman"/>
          <w:kern w:val="0"/>
          <w14:ligatures w14:val="none"/>
        </w:rPr>
      </w:pPr>
      <w:r w:rsidRPr="00EF7F21">
        <w:rPr>
          <w:rFonts w:eastAsia="Times New Roman" w:cs="Times New Roman"/>
          <w:kern w:val="0"/>
          <w14:ligatures w14:val="none"/>
        </w:rPr>
        <w:t xml:space="preserve">In the Catholic Church, </w:t>
      </w:r>
      <w:r w:rsidRPr="00EF7F21">
        <w:rPr>
          <w:rFonts w:eastAsia="Times New Roman" w:cs="Times New Roman"/>
          <w:b/>
          <w:bCs/>
          <w:kern w:val="0"/>
          <w14:ligatures w14:val="none"/>
        </w:rPr>
        <w:t>baptism is not only a sacrament of initiation</w:t>
      </w:r>
      <w:r w:rsidRPr="00EF7F21">
        <w:rPr>
          <w:rFonts w:eastAsia="Times New Roman" w:cs="Times New Roman"/>
          <w:kern w:val="0"/>
          <w14:ligatures w14:val="none"/>
        </w:rPr>
        <w:t>, but also a commissioning. Here's what that means:</w:t>
      </w:r>
    </w:p>
    <w:p w14:paraId="1B10D231" w14:textId="77777777" w:rsidR="00401AF9" w:rsidRPr="00401AF9" w:rsidRDefault="00A154A0" w:rsidP="005B5536">
      <w:pPr>
        <w:spacing w:before="100" w:beforeAutospacing="1" w:after="100" w:afterAutospacing="1" w:line="240" w:lineRule="auto"/>
        <w:jc w:val="both"/>
        <w:rPr>
          <w:rFonts w:eastAsia="Times New Roman" w:cs="Times New Roman"/>
          <w:b/>
          <w:bCs/>
          <w:kern w:val="0"/>
          <w:sz w:val="28"/>
          <w:szCs w:val="28"/>
          <w14:ligatures w14:val="none"/>
        </w:rPr>
      </w:pPr>
      <w:r w:rsidRPr="00EF7F21">
        <w:rPr>
          <w:rFonts w:eastAsia="Times New Roman" w:cs="Times New Roman"/>
          <w:kern w:val="0"/>
          <w14:ligatures w14:val="none"/>
        </w:rPr>
        <w:br/>
      </w:r>
      <w:r w:rsidR="00401AF9" w:rsidRPr="00401AF9">
        <w:rPr>
          <w:rFonts w:eastAsia="Times New Roman" w:cs="Times New Roman"/>
          <w:b/>
          <w:bCs/>
          <w:kern w:val="0"/>
          <w:sz w:val="28"/>
          <w:szCs w:val="28"/>
          <w14:ligatures w14:val="none"/>
        </w:rPr>
        <w:t>United with Christ’s Mission</w:t>
      </w:r>
    </w:p>
    <w:p w14:paraId="3444830E" w14:textId="3DFC81EA" w:rsidR="00A154A0" w:rsidRPr="00EF7F21" w:rsidRDefault="00A154A0" w:rsidP="005B5536">
      <w:pPr>
        <w:spacing w:before="100" w:beforeAutospacing="1" w:after="100" w:afterAutospacing="1" w:line="240" w:lineRule="auto"/>
        <w:jc w:val="both"/>
        <w:rPr>
          <w:rFonts w:eastAsia="Times New Roman" w:cs="Times New Roman"/>
          <w:b/>
          <w:bCs/>
          <w:kern w:val="0"/>
          <w14:ligatures w14:val="none"/>
        </w:rPr>
      </w:pPr>
      <w:r w:rsidRPr="00EF7F21">
        <w:rPr>
          <w:rFonts w:eastAsia="Times New Roman" w:cs="Times New Roman"/>
          <w:kern w:val="0"/>
          <w14:ligatures w14:val="none"/>
        </w:rPr>
        <w:t xml:space="preserve">At baptism, we are united to Christ and become members of His Body, the Church. This includes sharing in </w:t>
      </w:r>
      <w:r w:rsidRPr="00EF7F21">
        <w:rPr>
          <w:rFonts w:eastAsia="Times New Roman" w:cs="Times New Roman"/>
          <w:b/>
          <w:bCs/>
          <w:kern w:val="0"/>
          <w14:ligatures w14:val="none"/>
        </w:rPr>
        <w:t>His threefold mission</w:t>
      </w:r>
      <w:r w:rsidRPr="00EF7F21">
        <w:rPr>
          <w:rFonts w:eastAsia="Times New Roman" w:cs="Times New Roman"/>
          <w:kern w:val="0"/>
          <w14:ligatures w14:val="none"/>
        </w:rPr>
        <w:t>:</w:t>
      </w:r>
    </w:p>
    <w:p w14:paraId="436470C0" w14:textId="77777777" w:rsidR="00A154A0" w:rsidRPr="00EF7F21" w:rsidRDefault="00A154A0" w:rsidP="005B5536">
      <w:pPr>
        <w:numPr>
          <w:ilvl w:val="0"/>
          <w:numId w:val="3"/>
        </w:numPr>
        <w:spacing w:before="100" w:beforeAutospacing="1" w:after="100" w:afterAutospacing="1" w:line="240" w:lineRule="auto"/>
        <w:jc w:val="both"/>
        <w:rPr>
          <w:rFonts w:eastAsia="Times New Roman" w:cs="Times New Roman"/>
          <w:kern w:val="0"/>
          <w14:ligatures w14:val="none"/>
        </w:rPr>
      </w:pPr>
      <w:r w:rsidRPr="00EF7F21">
        <w:rPr>
          <w:rFonts w:eastAsia="Times New Roman" w:cs="Times New Roman"/>
          <w:b/>
          <w:bCs/>
          <w:kern w:val="0"/>
          <w14:ligatures w14:val="none"/>
        </w:rPr>
        <w:t>Priest</w:t>
      </w:r>
      <w:r w:rsidRPr="00EF7F21">
        <w:rPr>
          <w:rFonts w:eastAsia="Times New Roman" w:cs="Times New Roman"/>
          <w:kern w:val="0"/>
          <w14:ligatures w14:val="none"/>
        </w:rPr>
        <w:t xml:space="preserve"> – to live a holy life</w:t>
      </w:r>
    </w:p>
    <w:p w14:paraId="7F464638" w14:textId="77777777" w:rsidR="00A154A0" w:rsidRPr="00EF7F21" w:rsidRDefault="00A154A0" w:rsidP="005B5536">
      <w:pPr>
        <w:numPr>
          <w:ilvl w:val="0"/>
          <w:numId w:val="3"/>
        </w:numPr>
        <w:spacing w:before="100" w:beforeAutospacing="1" w:after="100" w:afterAutospacing="1" w:line="240" w:lineRule="auto"/>
        <w:jc w:val="both"/>
        <w:rPr>
          <w:rFonts w:eastAsia="Times New Roman" w:cs="Times New Roman"/>
          <w:kern w:val="0"/>
          <w14:ligatures w14:val="none"/>
        </w:rPr>
      </w:pPr>
      <w:r w:rsidRPr="00EF7F21">
        <w:rPr>
          <w:rFonts w:eastAsia="Times New Roman" w:cs="Times New Roman"/>
          <w:b/>
          <w:bCs/>
          <w:kern w:val="0"/>
          <w14:ligatures w14:val="none"/>
        </w:rPr>
        <w:t>Prophet</w:t>
      </w:r>
      <w:r w:rsidRPr="00EF7F21">
        <w:rPr>
          <w:rFonts w:eastAsia="Times New Roman" w:cs="Times New Roman"/>
          <w:kern w:val="0"/>
          <w14:ligatures w14:val="none"/>
        </w:rPr>
        <w:t xml:space="preserve"> – to proclaim the Word of God</w:t>
      </w:r>
    </w:p>
    <w:p w14:paraId="4600D5B1" w14:textId="77777777" w:rsidR="00A154A0" w:rsidRPr="00EF7F21" w:rsidRDefault="00A154A0" w:rsidP="005B5536">
      <w:pPr>
        <w:numPr>
          <w:ilvl w:val="0"/>
          <w:numId w:val="3"/>
        </w:numPr>
        <w:spacing w:before="100" w:beforeAutospacing="1" w:after="100" w:afterAutospacing="1" w:line="240" w:lineRule="auto"/>
        <w:jc w:val="both"/>
        <w:rPr>
          <w:rFonts w:eastAsia="Times New Roman" w:cs="Times New Roman"/>
          <w:kern w:val="0"/>
          <w14:ligatures w14:val="none"/>
        </w:rPr>
      </w:pPr>
      <w:r w:rsidRPr="00EF7F21">
        <w:rPr>
          <w:rFonts w:eastAsia="Times New Roman" w:cs="Times New Roman"/>
          <w:b/>
          <w:bCs/>
          <w:kern w:val="0"/>
          <w14:ligatures w14:val="none"/>
        </w:rPr>
        <w:t>King</w:t>
      </w:r>
      <w:r w:rsidRPr="00EF7F21">
        <w:rPr>
          <w:rFonts w:eastAsia="Times New Roman" w:cs="Times New Roman"/>
          <w:kern w:val="0"/>
          <w14:ligatures w14:val="none"/>
        </w:rPr>
        <w:t xml:space="preserve"> – to serve others in charity</w:t>
      </w:r>
    </w:p>
    <w:p w14:paraId="2912D12D" w14:textId="77777777" w:rsidR="00A154A0" w:rsidRPr="005B5536" w:rsidRDefault="00A154A0" w:rsidP="005B5536">
      <w:pPr>
        <w:spacing w:before="100" w:beforeAutospacing="1" w:after="100" w:afterAutospacing="1" w:line="240" w:lineRule="auto"/>
        <w:jc w:val="both"/>
        <w:rPr>
          <w:rFonts w:eastAsia="Times New Roman" w:cs="Times New Roman"/>
          <w:kern w:val="0"/>
          <w14:ligatures w14:val="none"/>
        </w:rPr>
      </w:pPr>
      <w:r w:rsidRPr="00EF7F21">
        <w:rPr>
          <w:rFonts w:eastAsia="Times New Roman" w:cs="Times New Roman"/>
          <w:b/>
          <w:bCs/>
          <w:kern w:val="0"/>
          <w14:ligatures w14:val="none"/>
        </w:rPr>
        <w:t xml:space="preserve">Evangelization </w:t>
      </w:r>
      <w:r w:rsidRPr="00EF7F21">
        <w:rPr>
          <w:rFonts w:eastAsia="Times New Roman" w:cs="Times New Roman"/>
          <w:b/>
          <w:bCs/>
          <w:kern w:val="0"/>
          <w:u w:val="single"/>
          <w14:ligatures w14:val="none"/>
        </w:rPr>
        <w:t>falls especially under the prophetic role</w:t>
      </w:r>
      <w:r w:rsidRPr="00EF7F21">
        <w:rPr>
          <w:rFonts w:eastAsia="Times New Roman" w:cs="Times New Roman"/>
          <w:kern w:val="0"/>
          <w14:ligatures w14:val="none"/>
        </w:rPr>
        <w:t xml:space="preserve"> — proclaiming the Good News of Jesus Christ in word and deed.</w:t>
      </w:r>
    </w:p>
    <w:p w14:paraId="16D06EAC" w14:textId="77777777" w:rsidR="007759C8" w:rsidRDefault="007759C8" w:rsidP="005B5536">
      <w:pPr>
        <w:spacing w:before="100" w:beforeAutospacing="1" w:after="100" w:afterAutospacing="1" w:line="240" w:lineRule="auto"/>
        <w:jc w:val="both"/>
        <w:rPr>
          <w:rFonts w:eastAsia="Times New Roman" w:cs="Times New Roman"/>
          <w:b/>
          <w:bCs/>
          <w:kern w:val="0"/>
          <w:sz w:val="28"/>
          <w:szCs w:val="28"/>
          <w14:ligatures w14:val="none"/>
        </w:rPr>
      </w:pPr>
    </w:p>
    <w:p w14:paraId="51EF7813" w14:textId="2EEB600C" w:rsidR="00A154A0" w:rsidRPr="00EF7F21" w:rsidRDefault="00A154A0" w:rsidP="005B5536">
      <w:pPr>
        <w:spacing w:before="100" w:beforeAutospacing="1" w:after="100" w:afterAutospacing="1" w:line="240" w:lineRule="auto"/>
        <w:jc w:val="both"/>
        <w:rPr>
          <w:rFonts w:eastAsia="Times New Roman" w:cs="Times New Roman"/>
          <w:kern w:val="0"/>
          <w:sz w:val="28"/>
          <w:szCs w:val="28"/>
          <w14:ligatures w14:val="none"/>
        </w:rPr>
      </w:pPr>
      <w:r w:rsidRPr="00EF7F21">
        <w:rPr>
          <w:rFonts w:eastAsia="Times New Roman" w:cs="Times New Roman"/>
          <w:b/>
          <w:bCs/>
          <w:kern w:val="0"/>
          <w:sz w:val="28"/>
          <w:szCs w:val="28"/>
          <w14:ligatures w14:val="none"/>
        </w:rPr>
        <w:t>Catechism of the Catholic Church (CCC 1268):</w:t>
      </w:r>
    </w:p>
    <w:p w14:paraId="6ADE4ABD" w14:textId="77777777" w:rsidR="00A154A0" w:rsidRPr="00EF7F21" w:rsidRDefault="00A154A0" w:rsidP="005B5536">
      <w:pPr>
        <w:spacing w:beforeAutospacing="1" w:after="100" w:afterAutospacing="1" w:line="240" w:lineRule="auto"/>
        <w:jc w:val="both"/>
        <w:rPr>
          <w:rFonts w:eastAsia="Times New Roman" w:cs="Times New Roman"/>
          <w:kern w:val="0"/>
          <w14:ligatures w14:val="none"/>
        </w:rPr>
      </w:pPr>
      <w:r w:rsidRPr="00EF7F21">
        <w:rPr>
          <w:rFonts w:eastAsia="Times New Roman" w:cs="Times New Roman"/>
          <w:i/>
          <w:iCs/>
          <w:kern w:val="0"/>
          <w14:ligatures w14:val="none"/>
        </w:rPr>
        <w:t xml:space="preserve">"The baptized have become 'living stones' to be 'built into a spiritual house, to be a holy priesthood.' By Baptism they share in the priesthood of Christ, </w:t>
      </w:r>
      <w:r w:rsidRPr="00EF7F21">
        <w:rPr>
          <w:rFonts w:eastAsia="Times New Roman" w:cs="Times New Roman"/>
          <w:b/>
          <w:bCs/>
          <w:kern w:val="0"/>
          <w14:ligatures w14:val="none"/>
        </w:rPr>
        <w:t xml:space="preserve">in his prophetic </w:t>
      </w:r>
      <w:r w:rsidRPr="00EF7F21">
        <w:rPr>
          <w:rFonts w:eastAsia="Times New Roman" w:cs="Times New Roman"/>
          <w:b/>
          <w:bCs/>
          <w:i/>
          <w:iCs/>
          <w:kern w:val="0"/>
          <w14:ligatures w14:val="none"/>
        </w:rPr>
        <w:t>and royal mission."</w:t>
      </w:r>
    </w:p>
    <w:p w14:paraId="6CE62CB1" w14:textId="77777777" w:rsidR="00A154A0" w:rsidRPr="00EF7F21" w:rsidRDefault="00A154A0" w:rsidP="005B5536">
      <w:pPr>
        <w:spacing w:before="100" w:beforeAutospacing="1" w:after="100" w:afterAutospacing="1" w:line="240" w:lineRule="auto"/>
        <w:jc w:val="both"/>
        <w:rPr>
          <w:rFonts w:eastAsia="Times New Roman" w:cs="Times New Roman"/>
          <w:b/>
          <w:bCs/>
          <w:kern w:val="0"/>
          <w14:ligatures w14:val="none"/>
        </w:rPr>
      </w:pPr>
      <w:r w:rsidRPr="00EF7F21">
        <w:rPr>
          <w:rFonts w:eastAsia="Times New Roman" w:cs="Times New Roman"/>
          <w:kern w:val="0"/>
          <w14:ligatures w14:val="none"/>
        </w:rPr>
        <w:t xml:space="preserve">This clearly indicates that evangelization is not optional — </w:t>
      </w:r>
      <w:r w:rsidRPr="00EF7F21">
        <w:rPr>
          <w:rFonts w:eastAsia="Times New Roman" w:cs="Times New Roman"/>
          <w:b/>
          <w:bCs/>
          <w:kern w:val="0"/>
          <w14:ligatures w14:val="none"/>
        </w:rPr>
        <w:t>it’s part of our very identity as baptized Catholics.</w:t>
      </w:r>
    </w:p>
    <w:p w14:paraId="0F50B040" w14:textId="77777777" w:rsidR="007759C8" w:rsidRDefault="007759C8" w:rsidP="005B5536">
      <w:pPr>
        <w:spacing w:before="100" w:beforeAutospacing="1" w:after="100" w:afterAutospacing="1" w:line="240" w:lineRule="auto"/>
        <w:jc w:val="both"/>
        <w:rPr>
          <w:rFonts w:eastAsia="Times New Roman" w:cs="Times New Roman"/>
          <w:b/>
          <w:bCs/>
          <w:kern w:val="0"/>
          <w:sz w:val="28"/>
          <w:szCs w:val="28"/>
          <w14:ligatures w14:val="none"/>
        </w:rPr>
      </w:pPr>
    </w:p>
    <w:p w14:paraId="554D8234" w14:textId="55328CCE" w:rsidR="00A154A0" w:rsidRPr="00EF7F21" w:rsidRDefault="00A154A0" w:rsidP="005B5536">
      <w:pPr>
        <w:spacing w:before="100" w:beforeAutospacing="1" w:after="100" w:afterAutospacing="1" w:line="240" w:lineRule="auto"/>
        <w:jc w:val="both"/>
        <w:rPr>
          <w:rFonts w:eastAsia="Times New Roman" w:cs="Times New Roman"/>
          <w:kern w:val="0"/>
          <w:sz w:val="28"/>
          <w:szCs w:val="28"/>
          <w14:ligatures w14:val="none"/>
        </w:rPr>
      </w:pPr>
      <w:r w:rsidRPr="00EF7F21">
        <w:rPr>
          <w:rFonts w:eastAsia="Times New Roman" w:cs="Times New Roman"/>
          <w:b/>
          <w:bCs/>
          <w:kern w:val="0"/>
          <w:sz w:val="28"/>
          <w:szCs w:val="28"/>
          <w14:ligatures w14:val="none"/>
        </w:rPr>
        <w:t>Vatican II – Lumen Gentium (LG 17):</w:t>
      </w:r>
    </w:p>
    <w:p w14:paraId="1988E121" w14:textId="77777777" w:rsidR="00A154A0" w:rsidRPr="00EF7F21" w:rsidRDefault="00A154A0" w:rsidP="005B5536">
      <w:pPr>
        <w:spacing w:beforeAutospacing="1" w:after="100" w:afterAutospacing="1" w:line="240" w:lineRule="auto"/>
        <w:jc w:val="both"/>
        <w:rPr>
          <w:rFonts w:eastAsia="Times New Roman" w:cs="Times New Roman"/>
          <w:kern w:val="0"/>
          <w14:ligatures w14:val="none"/>
        </w:rPr>
      </w:pPr>
      <w:r w:rsidRPr="00EF7F21">
        <w:rPr>
          <w:rFonts w:eastAsia="Times New Roman" w:cs="Times New Roman"/>
          <w:i/>
          <w:iCs/>
          <w:kern w:val="0"/>
          <w14:ligatures w14:val="none"/>
        </w:rPr>
        <w:t>"The obligation of spreading the faith is imposed on every disciple of Christ, according to his ability."</w:t>
      </w:r>
    </w:p>
    <w:p w14:paraId="558C2ACC" w14:textId="77777777" w:rsidR="005F5F8E" w:rsidRDefault="00A154A0" w:rsidP="007759C8">
      <w:pPr>
        <w:spacing w:before="100" w:beforeAutospacing="1" w:after="100" w:afterAutospacing="1" w:line="240" w:lineRule="auto"/>
        <w:jc w:val="both"/>
        <w:rPr>
          <w:rFonts w:eastAsia="Times New Roman" w:cs="Times New Roman"/>
          <w:kern w:val="0"/>
          <w14:ligatures w14:val="none"/>
        </w:rPr>
      </w:pPr>
      <w:r w:rsidRPr="00EF7F21">
        <w:rPr>
          <w:rFonts w:eastAsia="Times New Roman" w:cs="Times New Roman"/>
          <w:kern w:val="0"/>
          <w14:ligatures w14:val="none"/>
        </w:rPr>
        <w:t xml:space="preserve">This teaching emphasized that </w:t>
      </w:r>
      <w:r w:rsidRPr="00EF7F21">
        <w:rPr>
          <w:rFonts w:eastAsia="Times New Roman" w:cs="Times New Roman"/>
          <w:b/>
          <w:bCs/>
          <w:kern w:val="0"/>
          <w14:ligatures w14:val="none"/>
        </w:rPr>
        <w:t>evangelization is not just for clergy or missionaries</w:t>
      </w:r>
      <w:r w:rsidRPr="00EF7F21">
        <w:rPr>
          <w:rFonts w:eastAsia="Times New Roman" w:cs="Times New Roman"/>
          <w:kern w:val="0"/>
          <w14:ligatures w14:val="none"/>
        </w:rPr>
        <w:t xml:space="preserve">, but for </w:t>
      </w:r>
      <w:r w:rsidRPr="00EF7F21">
        <w:rPr>
          <w:rFonts w:eastAsia="Times New Roman" w:cs="Times New Roman"/>
          <w:b/>
          <w:bCs/>
          <w:kern w:val="0"/>
          <w14:ligatures w14:val="none"/>
        </w:rPr>
        <w:t>every baptized person</w:t>
      </w:r>
      <w:r w:rsidRPr="00EF7F21">
        <w:rPr>
          <w:rFonts w:eastAsia="Times New Roman" w:cs="Times New Roman"/>
          <w:kern w:val="0"/>
          <w14:ligatures w14:val="none"/>
        </w:rPr>
        <w:t>.</w:t>
      </w:r>
      <w:r w:rsidR="00F450E0">
        <w:rPr>
          <w:rFonts w:eastAsia="Times New Roman" w:cs="Times New Roman"/>
          <w:kern w:val="0"/>
          <w14:ligatures w14:val="none"/>
        </w:rPr>
        <w:t xml:space="preserve">  </w:t>
      </w:r>
    </w:p>
    <w:p w14:paraId="67F6744D" w14:textId="77777777" w:rsidR="005F5F8E" w:rsidRDefault="005F5F8E" w:rsidP="007759C8">
      <w:pPr>
        <w:spacing w:before="100" w:beforeAutospacing="1" w:after="100" w:afterAutospacing="1" w:line="240" w:lineRule="auto"/>
        <w:jc w:val="both"/>
        <w:rPr>
          <w:rFonts w:eastAsia="Times New Roman" w:cs="Times New Roman"/>
          <w:kern w:val="0"/>
          <w14:ligatures w14:val="none"/>
        </w:rPr>
      </w:pPr>
    </w:p>
    <w:p w14:paraId="1E7A5102" w14:textId="7D52AE52" w:rsidR="00A0530F" w:rsidRPr="00401AF9" w:rsidRDefault="007A0D8B" w:rsidP="007759C8">
      <w:pPr>
        <w:spacing w:before="100" w:beforeAutospacing="1" w:after="100" w:afterAutospacing="1" w:line="240" w:lineRule="auto"/>
        <w:jc w:val="both"/>
        <w:rPr>
          <w:b/>
          <w:bCs/>
          <w:sz w:val="28"/>
          <w:szCs w:val="28"/>
        </w:rPr>
      </w:pPr>
      <w:r w:rsidRPr="00401AF9">
        <w:rPr>
          <w:b/>
          <w:bCs/>
          <w:sz w:val="28"/>
          <w:szCs w:val="28"/>
        </w:rPr>
        <w:lastRenderedPageBreak/>
        <w:t>Evang</w:t>
      </w:r>
      <w:r>
        <w:rPr>
          <w:b/>
          <w:bCs/>
          <w:sz w:val="28"/>
          <w:szCs w:val="28"/>
        </w:rPr>
        <w:t>e</w:t>
      </w:r>
      <w:r w:rsidRPr="00401AF9">
        <w:rPr>
          <w:b/>
          <w:bCs/>
          <w:sz w:val="28"/>
          <w:szCs w:val="28"/>
        </w:rPr>
        <w:t>lization</w:t>
      </w:r>
      <w:r w:rsidR="00A154A0" w:rsidRPr="00401AF9">
        <w:rPr>
          <w:b/>
          <w:bCs/>
          <w:sz w:val="28"/>
          <w:szCs w:val="28"/>
        </w:rPr>
        <w:t xml:space="preserve"> and Missionary Discipleship</w:t>
      </w:r>
    </w:p>
    <w:p w14:paraId="6189D782" w14:textId="7620D171" w:rsidR="00A154A0" w:rsidRPr="005B5536" w:rsidRDefault="007759C8" w:rsidP="005B5536">
      <w:pPr>
        <w:jc w:val="both"/>
        <w:rPr>
          <w:b/>
          <w:bCs/>
        </w:rPr>
      </w:pPr>
      <w:r>
        <w:t>“</w:t>
      </w:r>
      <w:r w:rsidR="00A0530F" w:rsidRPr="005B5536">
        <w:t xml:space="preserve">The Church was founded for the purpose of spreading the kingdom of Christ throughout the earth for the glory of God the Father, to enable all (people) to share in his saving redemption, and that through them the whole world might </w:t>
      </w:r>
      <w:r w:rsidR="003F2481" w:rsidRPr="005B5536">
        <w:t xml:space="preserve">enter into </w:t>
      </w:r>
      <w:r w:rsidR="00A0530F" w:rsidRPr="005B5536">
        <w:t>a relationship with Christ.</w:t>
      </w:r>
      <w:r>
        <w:t>”</w:t>
      </w:r>
      <w:r w:rsidR="00A0530F" w:rsidRPr="005B5536">
        <w:t xml:space="preserve">  </w:t>
      </w:r>
      <w:r w:rsidR="00A0530F" w:rsidRPr="005B5536">
        <w:rPr>
          <w:b/>
          <w:bCs/>
          <w:i/>
          <w:iCs/>
        </w:rPr>
        <w:t xml:space="preserve">Apostolicam Actusostatem </w:t>
      </w:r>
      <w:r w:rsidR="003F2481" w:rsidRPr="005B5536">
        <w:rPr>
          <w:b/>
          <w:bCs/>
          <w:i/>
          <w:iCs/>
        </w:rPr>
        <w:t xml:space="preserve">2 </w:t>
      </w:r>
      <w:r w:rsidR="003F2481" w:rsidRPr="005B5536">
        <w:rPr>
          <w:b/>
          <w:bCs/>
        </w:rPr>
        <w:t xml:space="preserve">… </w:t>
      </w:r>
      <w:r w:rsidR="003F2481" w:rsidRPr="007759C8">
        <w:t>“</w:t>
      </w:r>
      <w:r w:rsidRPr="007759C8">
        <w:t xml:space="preserve">Decree </w:t>
      </w:r>
      <w:r w:rsidR="005F5F8E" w:rsidRPr="007759C8">
        <w:t>on</w:t>
      </w:r>
      <w:r w:rsidRPr="007759C8">
        <w:t xml:space="preserve"> </w:t>
      </w:r>
      <w:r w:rsidR="005F5F8E">
        <w:t>t</w:t>
      </w:r>
      <w:r w:rsidRPr="007759C8">
        <w:t xml:space="preserve">he Apostolate of </w:t>
      </w:r>
      <w:r>
        <w:t>t</w:t>
      </w:r>
      <w:r w:rsidRPr="007759C8">
        <w:t>he Laity</w:t>
      </w:r>
      <w:r w:rsidR="003F2481" w:rsidRPr="007759C8">
        <w:t>; Pope Paul VI – November 18, 1965</w:t>
      </w:r>
      <w:r w:rsidR="00A0530F" w:rsidRPr="005B5536">
        <w:rPr>
          <w:b/>
          <w:bCs/>
        </w:rPr>
        <w:t xml:space="preserve"> </w:t>
      </w:r>
      <w:r w:rsidR="00A154A0" w:rsidRPr="005B5536">
        <w:rPr>
          <w:b/>
          <w:bCs/>
        </w:rPr>
        <w:t xml:space="preserve"> </w:t>
      </w:r>
    </w:p>
    <w:p w14:paraId="4B969983" w14:textId="77777777" w:rsidR="007759C8" w:rsidRDefault="007759C8" w:rsidP="005B5536">
      <w:pPr>
        <w:jc w:val="both"/>
        <w:rPr>
          <w:b/>
          <w:bCs/>
          <w:sz w:val="28"/>
          <w:szCs w:val="28"/>
        </w:rPr>
      </w:pPr>
    </w:p>
    <w:p w14:paraId="38750BA6" w14:textId="0D42828A" w:rsidR="005B5536" w:rsidRPr="00401AF9" w:rsidRDefault="005B5536" w:rsidP="005B5536">
      <w:pPr>
        <w:jc w:val="both"/>
        <w:rPr>
          <w:b/>
          <w:bCs/>
          <w:sz w:val="28"/>
          <w:szCs w:val="28"/>
        </w:rPr>
      </w:pPr>
      <w:r w:rsidRPr="00401AF9">
        <w:rPr>
          <w:b/>
          <w:bCs/>
          <w:sz w:val="28"/>
          <w:szCs w:val="28"/>
        </w:rPr>
        <w:t>The Mass</w:t>
      </w:r>
      <w:r w:rsidR="00401AF9" w:rsidRPr="00401AF9">
        <w:rPr>
          <w:b/>
          <w:bCs/>
          <w:sz w:val="28"/>
          <w:szCs w:val="28"/>
        </w:rPr>
        <w:t xml:space="preserve"> and Concluding Rights … The Sending</w:t>
      </w:r>
    </w:p>
    <w:p w14:paraId="46CDCB0B" w14:textId="6BEB2EF3" w:rsidR="003F2481" w:rsidRPr="005B5536" w:rsidRDefault="003F2481" w:rsidP="005B5536">
      <w:pPr>
        <w:jc w:val="both"/>
        <w:rPr>
          <w:b/>
          <w:bCs/>
          <w:i/>
          <w:iCs/>
        </w:rPr>
      </w:pPr>
      <w:r w:rsidRPr="005B5536">
        <w:t xml:space="preserve">We are SENT at every Mass to </w:t>
      </w:r>
      <w:r w:rsidRPr="005B5536">
        <w:rPr>
          <w:b/>
          <w:bCs/>
          <w:i/>
          <w:iCs/>
        </w:rPr>
        <w:t>live the Gospel and whiteness the love of Christ in the world.</w:t>
      </w:r>
    </w:p>
    <w:p w14:paraId="3AF980CB" w14:textId="77777777" w:rsidR="005B5536" w:rsidRPr="007759C8" w:rsidRDefault="003F2481" w:rsidP="007759C8">
      <w:pPr>
        <w:ind w:left="720"/>
        <w:jc w:val="both"/>
        <w:rPr>
          <w:b/>
          <w:bCs/>
          <w:sz w:val="28"/>
          <w:szCs w:val="28"/>
        </w:rPr>
      </w:pPr>
      <w:r w:rsidRPr="007759C8">
        <w:rPr>
          <w:b/>
          <w:bCs/>
          <w:sz w:val="28"/>
          <w:szCs w:val="28"/>
        </w:rPr>
        <w:t xml:space="preserve">St John Paul </w:t>
      </w:r>
      <w:r w:rsidR="005B5536" w:rsidRPr="007759C8">
        <w:rPr>
          <w:b/>
          <w:bCs/>
          <w:sz w:val="28"/>
          <w:szCs w:val="28"/>
        </w:rPr>
        <w:t>II recalled:</w:t>
      </w:r>
    </w:p>
    <w:p w14:paraId="0516BEB8" w14:textId="77777777" w:rsidR="005B5536" w:rsidRPr="005B5536" w:rsidRDefault="005B5536" w:rsidP="007759C8">
      <w:pPr>
        <w:ind w:left="720"/>
        <w:jc w:val="both"/>
        <w:rPr>
          <w:i/>
          <w:iCs/>
        </w:rPr>
      </w:pPr>
      <w:r w:rsidRPr="005B5536">
        <w:rPr>
          <w:i/>
          <w:iCs/>
        </w:rPr>
        <w:t>‘The encounter with Christ, deepened and nourished in the Eucharist, arouses in the Church and every Christian the urgent need to evangelize and bear whiteness.”</w:t>
      </w:r>
    </w:p>
    <w:p w14:paraId="7830B40B" w14:textId="77777777" w:rsidR="005B5536" w:rsidRPr="005B5536" w:rsidRDefault="005B5536" w:rsidP="007759C8">
      <w:pPr>
        <w:ind w:firstLine="720"/>
        <w:jc w:val="both"/>
        <w:rPr>
          <w:i/>
          <w:iCs/>
        </w:rPr>
      </w:pPr>
      <w:r w:rsidRPr="00401AF9">
        <w:rPr>
          <w:b/>
          <w:bCs/>
        </w:rPr>
        <w:t>We are sent to</w:t>
      </w:r>
      <w:r w:rsidRPr="005B5536">
        <w:t xml:space="preserve"> … </w:t>
      </w:r>
      <w:r w:rsidRPr="005B5536">
        <w:rPr>
          <w:i/>
          <w:iCs/>
        </w:rPr>
        <w:t xml:space="preserve">“… make Christ present in the midst of the world” </w:t>
      </w:r>
    </w:p>
    <w:p w14:paraId="0779BCFF" w14:textId="227CA44B" w:rsidR="007759C8" w:rsidRPr="006C3902" w:rsidRDefault="007759C8" w:rsidP="007759C8">
      <w:pPr>
        <w:pStyle w:val="NormalWeb"/>
        <w:rPr>
          <w:rFonts w:asciiTheme="minorHAnsi" w:eastAsiaTheme="majorEastAsia" w:hAnsiTheme="minorHAnsi"/>
          <w:b/>
          <w:bCs/>
          <w:i/>
          <w:iCs/>
          <w:sz w:val="32"/>
          <w:szCs w:val="32"/>
        </w:rPr>
      </w:pPr>
      <w:r w:rsidRPr="006C3902">
        <w:rPr>
          <w:rFonts w:asciiTheme="minorHAnsi" w:hAnsiTheme="minorHAnsi"/>
          <w:b/>
          <w:bCs/>
          <w:i/>
          <w:iCs/>
          <w:sz w:val="32"/>
          <w:szCs w:val="32"/>
        </w:rPr>
        <w:t>Great but how?  The Church tells us what to do, but they do not tell us how.</w:t>
      </w:r>
    </w:p>
    <w:p w14:paraId="06FBEFD9" w14:textId="3B10F702" w:rsidR="00A154A0" w:rsidRPr="00401AF9" w:rsidRDefault="005B5536" w:rsidP="005B5536">
      <w:pPr>
        <w:jc w:val="both"/>
        <w:rPr>
          <w:b/>
          <w:bCs/>
          <w:i/>
          <w:iCs/>
          <w:sz w:val="28"/>
          <w:szCs w:val="28"/>
        </w:rPr>
      </w:pPr>
      <w:r w:rsidRPr="00401AF9">
        <w:rPr>
          <w:b/>
          <w:bCs/>
          <w:sz w:val="28"/>
          <w:szCs w:val="28"/>
        </w:rPr>
        <w:t>That’s Missionary Discipleship</w:t>
      </w:r>
      <w:r w:rsidR="003F2481" w:rsidRPr="00401AF9">
        <w:rPr>
          <w:b/>
          <w:bCs/>
          <w:i/>
          <w:iCs/>
          <w:sz w:val="28"/>
          <w:szCs w:val="28"/>
        </w:rPr>
        <w:t xml:space="preserve"> </w:t>
      </w:r>
    </w:p>
    <w:p w14:paraId="218361FB" w14:textId="001D8174" w:rsidR="00174DFA" w:rsidRPr="005B5536" w:rsidRDefault="00504BA2" w:rsidP="005B5536">
      <w:pPr>
        <w:jc w:val="both"/>
        <w:rPr>
          <w:b/>
          <w:bCs/>
          <w:i/>
          <w:iCs/>
        </w:rPr>
      </w:pPr>
      <w:r w:rsidRPr="005B5536">
        <w:t>"</w:t>
      </w:r>
      <w:r w:rsidRPr="005B5536">
        <w:rPr>
          <w:rStyle w:val="Strong"/>
        </w:rPr>
        <w:t>Missionary Discipleship</w:t>
      </w:r>
      <w:r w:rsidRPr="005B5536">
        <w:t xml:space="preserve">" is a term deeply rooted in recent Catholic teaching, especially emphasized by Pope Francis in documents like </w:t>
      </w:r>
      <w:r w:rsidRPr="005B5536">
        <w:rPr>
          <w:rStyle w:val="Emphasis"/>
        </w:rPr>
        <w:t>Evangelii Gaudium</w:t>
      </w:r>
      <w:r w:rsidRPr="005B5536">
        <w:t xml:space="preserve"> (</w:t>
      </w:r>
      <w:r w:rsidRPr="005B5536">
        <w:rPr>
          <w:rStyle w:val="Emphasis"/>
        </w:rPr>
        <w:t>The Joy of the Gospel</w:t>
      </w:r>
      <w:r w:rsidRPr="005B5536">
        <w:t xml:space="preserve">). It captures the call for every baptized Christian to not only follow Christ as a disciple but to actively </w:t>
      </w:r>
      <w:r w:rsidRPr="005B5536">
        <w:rPr>
          <w:b/>
          <w:bCs/>
          <w:i/>
          <w:iCs/>
        </w:rPr>
        <w:t>share the Gospel as a missionary — right where they are.</w:t>
      </w:r>
    </w:p>
    <w:p w14:paraId="3BCB351A" w14:textId="77777777" w:rsidR="00504BA2" w:rsidRDefault="00504BA2" w:rsidP="005B5536">
      <w:pPr>
        <w:pStyle w:val="NormalWeb"/>
        <w:jc w:val="both"/>
        <w:rPr>
          <w:rFonts w:asciiTheme="minorHAnsi" w:hAnsiTheme="minorHAnsi"/>
        </w:rPr>
      </w:pPr>
      <w:r w:rsidRPr="005B5536">
        <w:rPr>
          <w:rStyle w:val="Strong"/>
          <w:rFonts w:asciiTheme="minorHAnsi" w:eastAsiaTheme="majorEastAsia" w:hAnsiTheme="minorHAnsi"/>
        </w:rPr>
        <w:t>Missionary discipleship</w:t>
      </w:r>
      <w:r w:rsidRPr="005B5536">
        <w:rPr>
          <w:rFonts w:asciiTheme="minorHAnsi" w:hAnsiTheme="minorHAnsi"/>
        </w:rPr>
        <w:t xml:space="preserve"> means being both a follower of Jesus and a witness to His love in the world. It’s about living out your faith in such a way that others are drawn to Christ through your words, actions, and presence.</w:t>
      </w:r>
    </w:p>
    <w:p w14:paraId="7540BB01" w14:textId="6D08EE64" w:rsidR="00401AF9" w:rsidRPr="00401AF9" w:rsidRDefault="00401AF9" w:rsidP="005B5536">
      <w:pPr>
        <w:pStyle w:val="NormalWeb"/>
        <w:jc w:val="both"/>
        <w:rPr>
          <w:rFonts w:asciiTheme="minorHAnsi" w:hAnsiTheme="minorHAnsi"/>
          <w:i/>
          <w:iCs/>
        </w:rPr>
      </w:pPr>
      <w:r>
        <w:rPr>
          <w:rFonts w:asciiTheme="minorHAnsi" w:hAnsiTheme="minorHAnsi"/>
          <w:i/>
          <w:iCs/>
        </w:rPr>
        <w:t>“Every Christian is a missionary to the extent that he or she has encountered the love of God in Christ Jesus.” – Pope Francis, Evanelii Gaudium, 120</w:t>
      </w:r>
    </w:p>
    <w:p w14:paraId="75A7516B" w14:textId="77777777" w:rsidR="007759C8" w:rsidRDefault="007759C8" w:rsidP="005B5536">
      <w:pPr>
        <w:pStyle w:val="NormalWeb"/>
        <w:jc w:val="both"/>
        <w:rPr>
          <w:rStyle w:val="Emphasis"/>
          <w:rFonts w:asciiTheme="minorHAnsi" w:eastAsiaTheme="majorEastAsia" w:hAnsiTheme="minorHAnsi"/>
          <w:b/>
          <w:bCs/>
          <w:i w:val="0"/>
          <w:iCs w:val="0"/>
          <w:u w:val="single"/>
        </w:rPr>
      </w:pPr>
    </w:p>
    <w:p w14:paraId="1B9B46BD" w14:textId="77777777" w:rsidR="00363885" w:rsidRDefault="00363885" w:rsidP="005B5536">
      <w:pPr>
        <w:pStyle w:val="NormalWeb"/>
        <w:jc w:val="both"/>
        <w:rPr>
          <w:rStyle w:val="Emphasis"/>
          <w:rFonts w:asciiTheme="minorHAnsi" w:eastAsiaTheme="majorEastAsia" w:hAnsiTheme="minorHAnsi"/>
          <w:b/>
          <w:bCs/>
          <w:i w:val="0"/>
          <w:iCs w:val="0"/>
          <w:u w:val="single"/>
        </w:rPr>
      </w:pPr>
    </w:p>
    <w:p w14:paraId="64F20BE4" w14:textId="79FA8A5F" w:rsidR="00504BA2" w:rsidRPr="005B5536" w:rsidRDefault="00504BA2" w:rsidP="005B5536">
      <w:pPr>
        <w:pStyle w:val="NormalWeb"/>
        <w:jc w:val="both"/>
        <w:rPr>
          <w:rStyle w:val="Emphasis"/>
          <w:rFonts w:asciiTheme="minorHAnsi" w:eastAsiaTheme="majorEastAsia" w:hAnsiTheme="minorHAnsi"/>
          <w:b/>
          <w:bCs/>
          <w:i w:val="0"/>
          <w:iCs w:val="0"/>
          <w:u w:val="single"/>
        </w:rPr>
      </w:pPr>
      <w:r w:rsidRPr="005B5536">
        <w:rPr>
          <w:rStyle w:val="Emphasis"/>
          <w:rFonts w:asciiTheme="minorHAnsi" w:eastAsiaTheme="majorEastAsia" w:hAnsiTheme="minorHAnsi"/>
          <w:b/>
          <w:bCs/>
          <w:i w:val="0"/>
          <w:iCs w:val="0"/>
          <w:u w:val="single"/>
        </w:rPr>
        <w:t xml:space="preserve">Our Next Book and </w:t>
      </w:r>
      <w:r w:rsidR="00BB290A" w:rsidRPr="005B5536">
        <w:rPr>
          <w:rStyle w:val="Emphasis"/>
          <w:rFonts w:asciiTheme="minorHAnsi" w:eastAsiaTheme="majorEastAsia" w:hAnsiTheme="minorHAnsi"/>
          <w:b/>
          <w:bCs/>
          <w:i w:val="0"/>
          <w:iCs w:val="0"/>
          <w:u w:val="single"/>
        </w:rPr>
        <w:t>S</w:t>
      </w:r>
      <w:r w:rsidRPr="005B5536">
        <w:rPr>
          <w:rStyle w:val="Emphasis"/>
          <w:rFonts w:asciiTheme="minorHAnsi" w:eastAsiaTheme="majorEastAsia" w:hAnsiTheme="minorHAnsi"/>
          <w:b/>
          <w:bCs/>
          <w:i w:val="0"/>
          <w:iCs w:val="0"/>
          <w:u w:val="single"/>
        </w:rPr>
        <w:t>tudy</w:t>
      </w:r>
    </w:p>
    <w:p w14:paraId="73CA8D23" w14:textId="2EE689B5" w:rsidR="00BB290A" w:rsidRPr="005B5536" w:rsidRDefault="00BB290A" w:rsidP="005B5536">
      <w:pPr>
        <w:pStyle w:val="NormalWeb"/>
        <w:jc w:val="both"/>
        <w:rPr>
          <w:rStyle w:val="Emphasis"/>
          <w:rFonts w:asciiTheme="minorHAnsi" w:eastAsiaTheme="majorEastAsia" w:hAnsiTheme="minorHAnsi"/>
        </w:rPr>
      </w:pPr>
      <w:r w:rsidRPr="005B5536">
        <w:rPr>
          <w:rStyle w:val="Emphasis"/>
          <w:rFonts w:asciiTheme="minorHAnsi" w:eastAsiaTheme="majorEastAsia" w:hAnsiTheme="minorHAnsi"/>
          <w:b/>
          <w:bCs/>
          <w:i w:val="0"/>
          <w:iCs w:val="0"/>
        </w:rPr>
        <w:t xml:space="preserve">“Making Missionary Disciples </w:t>
      </w:r>
      <w:r w:rsidRPr="005B5536">
        <w:rPr>
          <w:rStyle w:val="Emphasis"/>
          <w:rFonts w:asciiTheme="minorHAnsi" w:eastAsiaTheme="majorEastAsia" w:hAnsiTheme="minorHAnsi"/>
          <w:i w:val="0"/>
          <w:iCs w:val="0"/>
        </w:rPr>
        <w:t xml:space="preserve">– </w:t>
      </w:r>
      <w:r w:rsidRPr="005B5536">
        <w:rPr>
          <w:rStyle w:val="Emphasis"/>
          <w:rFonts w:asciiTheme="minorHAnsi" w:eastAsiaTheme="majorEastAsia" w:hAnsiTheme="minorHAnsi"/>
        </w:rPr>
        <w:t>How to Live the Method Modeled by the Master”</w:t>
      </w:r>
    </w:p>
    <w:p w14:paraId="4231AD19" w14:textId="75B20C50" w:rsidR="00504BA2" w:rsidRPr="005B5536" w:rsidRDefault="00504BA2" w:rsidP="005B5536">
      <w:pPr>
        <w:pStyle w:val="NormalWeb"/>
        <w:jc w:val="both"/>
        <w:rPr>
          <w:rFonts w:asciiTheme="minorHAnsi" w:hAnsiTheme="minorHAnsi"/>
        </w:rPr>
      </w:pPr>
      <w:r w:rsidRPr="005B5536">
        <w:rPr>
          <w:rStyle w:val="Strong"/>
          <w:rFonts w:asciiTheme="minorHAnsi" w:eastAsiaTheme="majorEastAsia" w:hAnsiTheme="minorHAnsi"/>
        </w:rPr>
        <w:t xml:space="preserve">This masterclass series gives you the tools and strategies you need to successfully develop as a missionary disciple. </w:t>
      </w:r>
    </w:p>
    <w:p w14:paraId="06CA5FCB" w14:textId="77777777" w:rsidR="00504BA2" w:rsidRPr="005B5536" w:rsidRDefault="00504BA2" w:rsidP="005B5536">
      <w:pPr>
        <w:pStyle w:val="NormalWeb"/>
        <w:jc w:val="both"/>
        <w:rPr>
          <w:rFonts w:asciiTheme="minorHAnsi" w:hAnsiTheme="minorHAnsi"/>
        </w:rPr>
      </w:pPr>
      <w:r w:rsidRPr="005B5536">
        <w:rPr>
          <w:rStyle w:val="Emphasis"/>
          <w:rFonts w:asciiTheme="minorHAnsi" w:eastAsiaTheme="majorEastAsia" w:hAnsiTheme="minorHAnsi"/>
          <w:b/>
          <w:bCs/>
        </w:rPr>
        <w:t>Foundations for Discipleship</w:t>
      </w:r>
      <w:r w:rsidRPr="005B5536">
        <w:rPr>
          <w:rFonts w:asciiTheme="minorHAnsi" w:hAnsiTheme="minorHAnsi"/>
        </w:rPr>
        <w:t xml:space="preserve"> is not simply a series of articles that you read. It’s a tool you use to form and accompany others on their journey as Christian disciples. For use with small groups or individuals, these captivating </w:t>
      </w:r>
      <w:r w:rsidRPr="005B5536">
        <w:rPr>
          <w:rFonts w:asciiTheme="minorHAnsi" w:hAnsiTheme="minorHAnsi"/>
          <w:b/>
          <w:bCs/>
          <w:i/>
          <w:iCs/>
        </w:rPr>
        <w:t>articles provide the roadmap for training in the basic skills of Christian living and evangelization</w:t>
      </w:r>
      <w:r w:rsidRPr="005B5536">
        <w:rPr>
          <w:rFonts w:asciiTheme="minorHAnsi" w:hAnsiTheme="minorHAnsi"/>
        </w:rPr>
        <w:t>, including:</w:t>
      </w:r>
    </w:p>
    <w:p w14:paraId="1CC99BB5" w14:textId="77777777" w:rsidR="00504BA2" w:rsidRPr="005B5536" w:rsidRDefault="00504BA2" w:rsidP="005B5536">
      <w:pPr>
        <w:pStyle w:val="NormalWeb"/>
        <w:numPr>
          <w:ilvl w:val="0"/>
          <w:numId w:val="1"/>
        </w:numPr>
        <w:jc w:val="both"/>
        <w:rPr>
          <w:rFonts w:asciiTheme="minorHAnsi" w:hAnsiTheme="minorHAnsi"/>
        </w:rPr>
      </w:pPr>
      <w:r w:rsidRPr="005B5536">
        <w:rPr>
          <w:rFonts w:asciiTheme="minorHAnsi" w:hAnsiTheme="minorHAnsi"/>
        </w:rPr>
        <w:t>How to live “The Little Way of Evangelization”</w:t>
      </w:r>
    </w:p>
    <w:p w14:paraId="7D6721A0" w14:textId="77777777" w:rsidR="00504BA2" w:rsidRPr="005B5536" w:rsidRDefault="00504BA2" w:rsidP="005B5536">
      <w:pPr>
        <w:pStyle w:val="NormalWeb"/>
        <w:numPr>
          <w:ilvl w:val="0"/>
          <w:numId w:val="1"/>
        </w:numPr>
        <w:jc w:val="both"/>
        <w:rPr>
          <w:rFonts w:asciiTheme="minorHAnsi" w:hAnsiTheme="minorHAnsi"/>
        </w:rPr>
      </w:pPr>
      <w:r w:rsidRPr="005B5536">
        <w:rPr>
          <w:rFonts w:asciiTheme="minorHAnsi" w:hAnsiTheme="minorHAnsi"/>
        </w:rPr>
        <w:t>How to accompany others on the journey of “Win,” “Build,” and “Send”</w:t>
      </w:r>
    </w:p>
    <w:p w14:paraId="78820423" w14:textId="77777777" w:rsidR="00504BA2" w:rsidRPr="005B5536" w:rsidRDefault="00504BA2" w:rsidP="005B5536">
      <w:pPr>
        <w:pStyle w:val="NormalWeb"/>
        <w:numPr>
          <w:ilvl w:val="0"/>
          <w:numId w:val="1"/>
        </w:numPr>
        <w:jc w:val="both"/>
        <w:rPr>
          <w:rFonts w:asciiTheme="minorHAnsi" w:hAnsiTheme="minorHAnsi"/>
        </w:rPr>
      </w:pPr>
      <w:r w:rsidRPr="005B5536">
        <w:rPr>
          <w:rFonts w:asciiTheme="minorHAnsi" w:hAnsiTheme="minorHAnsi"/>
        </w:rPr>
        <w:t>How to help others grow in prayers, Eucharistic devotion, Christian friendship, and care for the poor</w:t>
      </w:r>
    </w:p>
    <w:p w14:paraId="2EE5AD39" w14:textId="77777777" w:rsidR="00504BA2" w:rsidRPr="005B5536" w:rsidRDefault="00504BA2" w:rsidP="005B5536">
      <w:pPr>
        <w:pStyle w:val="NormalWeb"/>
        <w:numPr>
          <w:ilvl w:val="0"/>
          <w:numId w:val="1"/>
        </w:numPr>
        <w:jc w:val="both"/>
        <w:rPr>
          <w:rFonts w:asciiTheme="minorHAnsi" w:hAnsiTheme="minorHAnsi"/>
        </w:rPr>
      </w:pPr>
      <w:r w:rsidRPr="005B5536">
        <w:rPr>
          <w:rFonts w:asciiTheme="minorHAnsi" w:hAnsiTheme="minorHAnsi"/>
        </w:rPr>
        <w:t>How to share the Gospel and your testimony</w:t>
      </w:r>
    </w:p>
    <w:p w14:paraId="3C333CF2" w14:textId="77777777" w:rsidR="00504BA2" w:rsidRPr="005B5536" w:rsidRDefault="00504BA2" w:rsidP="005B5536">
      <w:pPr>
        <w:pStyle w:val="NormalWeb"/>
        <w:numPr>
          <w:ilvl w:val="0"/>
          <w:numId w:val="1"/>
        </w:numPr>
        <w:jc w:val="both"/>
        <w:rPr>
          <w:rFonts w:asciiTheme="minorHAnsi" w:hAnsiTheme="minorHAnsi"/>
        </w:rPr>
      </w:pPr>
      <w:r w:rsidRPr="005B5536">
        <w:rPr>
          <w:rFonts w:asciiTheme="minorHAnsi" w:hAnsiTheme="minorHAnsi"/>
        </w:rPr>
        <w:t>How to deepen one’s own interior life, from which all evangelization flows</w:t>
      </w:r>
    </w:p>
    <w:p w14:paraId="14B5F692" w14:textId="77777777" w:rsidR="00504BA2" w:rsidRPr="005B5536" w:rsidRDefault="00504BA2" w:rsidP="005B5536">
      <w:pPr>
        <w:pStyle w:val="NormalWeb"/>
        <w:numPr>
          <w:ilvl w:val="0"/>
          <w:numId w:val="1"/>
        </w:numPr>
        <w:jc w:val="both"/>
        <w:rPr>
          <w:rFonts w:asciiTheme="minorHAnsi" w:hAnsiTheme="minorHAnsi"/>
        </w:rPr>
      </w:pPr>
      <w:r w:rsidRPr="005B5536">
        <w:rPr>
          <w:rFonts w:asciiTheme="minorHAnsi" w:hAnsiTheme="minorHAnsi"/>
        </w:rPr>
        <w:t>How to invite others into mission</w:t>
      </w:r>
    </w:p>
    <w:p w14:paraId="23C0ECAC" w14:textId="77777777" w:rsidR="00504BA2" w:rsidRPr="008606C5" w:rsidRDefault="00504BA2" w:rsidP="005B5536">
      <w:pPr>
        <w:pStyle w:val="NormalWeb"/>
        <w:jc w:val="both"/>
        <w:rPr>
          <w:rStyle w:val="Strong"/>
          <w:rFonts w:asciiTheme="minorHAnsi" w:eastAsiaTheme="majorEastAsia" w:hAnsiTheme="minorHAnsi"/>
          <w:b w:val="0"/>
          <w:bCs w:val="0"/>
        </w:rPr>
      </w:pPr>
      <w:r w:rsidRPr="008606C5">
        <w:rPr>
          <w:rStyle w:val="Strong"/>
          <w:rFonts w:asciiTheme="minorHAnsi" w:eastAsiaTheme="majorEastAsia" w:hAnsiTheme="minorHAnsi"/>
          <w:b w:val="0"/>
          <w:bCs w:val="0"/>
        </w:rPr>
        <w:t>This is a toolbox for leaders who want to walk with others in discipleship. If you read it by yourself, it might change your life; if you use it to lead others, you might change the world.</w:t>
      </w:r>
    </w:p>
    <w:p w14:paraId="5E1D0873" w14:textId="527FC33B" w:rsidR="00363885" w:rsidRDefault="00363885" w:rsidP="005B5536">
      <w:pPr>
        <w:pStyle w:val="NormalWeb"/>
        <w:jc w:val="both"/>
        <w:rPr>
          <w:rStyle w:val="Strong"/>
          <w:rFonts w:asciiTheme="minorHAnsi" w:eastAsiaTheme="majorEastAsia" w:hAnsiTheme="minorHAnsi"/>
        </w:rPr>
      </w:pPr>
      <w:r>
        <w:rPr>
          <w:rStyle w:val="Strong"/>
          <w:rFonts w:asciiTheme="minorHAnsi" w:eastAsiaTheme="majorEastAsia" w:hAnsiTheme="minorHAnsi"/>
        </w:rPr>
        <w:t>Part 1 - The Three Habits</w:t>
      </w:r>
    </w:p>
    <w:p w14:paraId="4045F362" w14:textId="7A868562" w:rsidR="00363885" w:rsidRDefault="00363885" w:rsidP="00363885">
      <w:pPr>
        <w:pStyle w:val="NoSpacing"/>
        <w:numPr>
          <w:ilvl w:val="0"/>
          <w:numId w:val="4"/>
        </w:numPr>
        <w:rPr>
          <w:rStyle w:val="Strong"/>
          <w:rFonts w:eastAsiaTheme="majorEastAsia"/>
        </w:rPr>
      </w:pPr>
      <w:r>
        <w:rPr>
          <w:rStyle w:val="Strong"/>
          <w:rFonts w:eastAsiaTheme="majorEastAsia"/>
        </w:rPr>
        <w:t>Devine Intimacy</w:t>
      </w:r>
    </w:p>
    <w:p w14:paraId="1D46886B" w14:textId="2EE64AAB" w:rsidR="00363885" w:rsidRDefault="00363885" w:rsidP="00363885">
      <w:pPr>
        <w:pStyle w:val="NoSpacing"/>
        <w:numPr>
          <w:ilvl w:val="0"/>
          <w:numId w:val="4"/>
        </w:numPr>
        <w:rPr>
          <w:rStyle w:val="Strong"/>
          <w:rFonts w:eastAsiaTheme="majorEastAsia"/>
        </w:rPr>
      </w:pPr>
      <w:r>
        <w:rPr>
          <w:rStyle w:val="Strong"/>
          <w:rFonts w:eastAsiaTheme="majorEastAsia"/>
        </w:rPr>
        <w:t>Authentic Friendship</w:t>
      </w:r>
    </w:p>
    <w:p w14:paraId="34B8A99E" w14:textId="5D20ADF5" w:rsidR="00363885" w:rsidRDefault="00363885" w:rsidP="00363885">
      <w:pPr>
        <w:pStyle w:val="NoSpacing"/>
        <w:numPr>
          <w:ilvl w:val="0"/>
          <w:numId w:val="4"/>
        </w:numPr>
        <w:rPr>
          <w:rStyle w:val="Strong"/>
          <w:rFonts w:eastAsiaTheme="majorEastAsia"/>
        </w:rPr>
      </w:pPr>
      <w:r>
        <w:rPr>
          <w:rStyle w:val="Strong"/>
          <w:rFonts w:eastAsiaTheme="majorEastAsia"/>
        </w:rPr>
        <w:t>Clarity and Conviction about the Little Way of Evangilization</w:t>
      </w:r>
    </w:p>
    <w:p w14:paraId="4C29916E" w14:textId="77777777" w:rsidR="00363885" w:rsidRDefault="00363885" w:rsidP="00363885">
      <w:pPr>
        <w:pStyle w:val="NoSpacing"/>
        <w:rPr>
          <w:rStyle w:val="Strong"/>
          <w:rFonts w:eastAsiaTheme="majorEastAsia"/>
        </w:rPr>
      </w:pPr>
    </w:p>
    <w:p w14:paraId="7DBF0602" w14:textId="6A0D7374" w:rsidR="00363885" w:rsidRDefault="00363885" w:rsidP="00363885">
      <w:pPr>
        <w:pStyle w:val="NoSpacing"/>
        <w:rPr>
          <w:rStyle w:val="Strong"/>
          <w:rFonts w:eastAsiaTheme="majorEastAsia"/>
        </w:rPr>
      </w:pPr>
      <w:r>
        <w:rPr>
          <w:rStyle w:val="Strong"/>
          <w:rFonts w:eastAsiaTheme="majorEastAsia"/>
        </w:rPr>
        <w:t xml:space="preserve">Part 2 – The Methods Modeled </w:t>
      </w:r>
      <w:r w:rsidR="00F450E0">
        <w:rPr>
          <w:rStyle w:val="Strong"/>
          <w:rFonts w:eastAsiaTheme="majorEastAsia"/>
        </w:rPr>
        <w:t>by</w:t>
      </w:r>
      <w:r>
        <w:rPr>
          <w:rStyle w:val="Strong"/>
          <w:rFonts w:eastAsiaTheme="majorEastAsia"/>
        </w:rPr>
        <w:t xml:space="preserve"> the Master</w:t>
      </w:r>
    </w:p>
    <w:p w14:paraId="1F5E8710" w14:textId="77777777" w:rsidR="00363885" w:rsidRDefault="00363885" w:rsidP="00363885">
      <w:pPr>
        <w:pStyle w:val="NoSpacing"/>
        <w:rPr>
          <w:rStyle w:val="Strong"/>
          <w:rFonts w:eastAsiaTheme="majorEastAsia"/>
        </w:rPr>
      </w:pPr>
    </w:p>
    <w:p w14:paraId="52F04840" w14:textId="2286ED3E" w:rsidR="00363885" w:rsidRDefault="00363885" w:rsidP="00363885">
      <w:pPr>
        <w:pStyle w:val="NoSpacing"/>
        <w:numPr>
          <w:ilvl w:val="0"/>
          <w:numId w:val="5"/>
        </w:numPr>
        <w:rPr>
          <w:rStyle w:val="Strong"/>
          <w:rFonts w:eastAsiaTheme="majorEastAsia"/>
        </w:rPr>
      </w:pPr>
      <w:r>
        <w:rPr>
          <w:rStyle w:val="Strong"/>
          <w:rFonts w:eastAsiaTheme="majorEastAsia"/>
        </w:rPr>
        <w:t xml:space="preserve">Win – Leading Souls to Encounter Christ </w:t>
      </w:r>
    </w:p>
    <w:p w14:paraId="49F1E201" w14:textId="574ABF61" w:rsidR="00363885" w:rsidRDefault="00363885" w:rsidP="00363885">
      <w:pPr>
        <w:pStyle w:val="NoSpacing"/>
        <w:numPr>
          <w:ilvl w:val="0"/>
          <w:numId w:val="5"/>
        </w:numPr>
        <w:rPr>
          <w:rStyle w:val="Strong"/>
          <w:rFonts w:eastAsiaTheme="majorEastAsia"/>
        </w:rPr>
      </w:pPr>
      <w:r>
        <w:rPr>
          <w:rStyle w:val="Strong"/>
          <w:rFonts w:eastAsiaTheme="majorEastAsia"/>
        </w:rPr>
        <w:t>Build – Accompanying Disciples</w:t>
      </w:r>
    </w:p>
    <w:p w14:paraId="5CA37194" w14:textId="62460515" w:rsidR="00363885" w:rsidRDefault="00363885" w:rsidP="00363885">
      <w:pPr>
        <w:pStyle w:val="NoSpacing"/>
        <w:numPr>
          <w:ilvl w:val="0"/>
          <w:numId w:val="5"/>
        </w:numPr>
        <w:rPr>
          <w:rStyle w:val="Strong"/>
          <w:rFonts w:eastAsiaTheme="majorEastAsia"/>
        </w:rPr>
      </w:pPr>
      <w:r>
        <w:rPr>
          <w:rStyle w:val="Strong"/>
          <w:rFonts w:eastAsiaTheme="majorEastAsia"/>
        </w:rPr>
        <w:t>Send – Launching Spirit-Filled Evang</w:t>
      </w:r>
      <w:r w:rsidR="008606C5">
        <w:rPr>
          <w:rStyle w:val="Strong"/>
          <w:rFonts w:eastAsiaTheme="majorEastAsia"/>
        </w:rPr>
        <w:t>e</w:t>
      </w:r>
      <w:r>
        <w:rPr>
          <w:rStyle w:val="Strong"/>
          <w:rFonts w:eastAsiaTheme="majorEastAsia"/>
        </w:rPr>
        <w:t>lists</w:t>
      </w:r>
    </w:p>
    <w:p w14:paraId="734BF2FF" w14:textId="77777777" w:rsidR="00F450E0" w:rsidRDefault="00F450E0" w:rsidP="00F450E0">
      <w:pPr>
        <w:pStyle w:val="NoSpacing"/>
        <w:rPr>
          <w:rStyle w:val="Strong"/>
          <w:rFonts w:eastAsiaTheme="majorEastAsia"/>
        </w:rPr>
      </w:pPr>
    </w:p>
    <w:p w14:paraId="3C2254EC" w14:textId="37351A02" w:rsidR="00F450E0" w:rsidRDefault="00F450E0" w:rsidP="00F450E0">
      <w:pPr>
        <w:pStyle w:val="NoSpacing"/>
        <w:rPr>
          <w:rStyle w:val="Strong"/>
          <w:rFonts w:eastAsiaTheme="majorEastAsia"/>
        </w:rPr>
      </w:pPr>
      <w:r>
        <w:rPr>
          <w:rStyle w:val="Strong"/>
          <w:rFonts w:eastAsiaTheme="majorEastAsia"/>
        </w:rPr>
        <w:t>Part 3 – There are 27 modules … www.focus.org</w:t>
      </w:r>
    </w:p>
    <w:p w14:paraId="689DF8CB" w14:textId="77777777" w:rsidR="008606C5" w:rsidRDefault="008606C5" w:rsidP="008606C5">
      <w:pPr>
        <w:pStyle w:val="NoSpacing"/>
        <w:rPr>
          <w:rStyle w:val="Strong"/>
          <w:rFonts w:eastAsiaTheme="majorEastAsia"/>
        </w:rPr>
      </w:pPr>
    </w:p>
    <w:sectPr w:rsidR="008606C5" w:rsidSect="008316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13C"/>
    <w:multiLevelType w:val="hybridMultilevel"/>
    <w:tmpl w:val="1D662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306A1E"/>
    <w:multiLevelType w:val="hybridMultilevel"/>
    <w:tmpl w:val="86B43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9749CA"/>
    <w:multiLevelType w:val="multilevel"/>
    <w:tmpl w:val="18EC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0D0D30"/>
    <w:multiLevelType w:val="hybridMultilevel"/>
    <w:tmpl w:val="5666E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3C6EB3"/>
    <w:multiLevelType w:val="multilevel"/>
    <w:tmpl w:val="5000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6760270">
    <w:abstractNumId w:val="2"/>
  </w:num>
  <w:num w:numId="2" w16cid:durableId="1611156871">
    <w:abstractNumId w:val="0"/>
  </w:num>
  <w:num w:numId="3" w16cid:durableId="2010978602">
    <w:abstractNumId w:val="4"/>
  </w:num>
  <w:num w:numId="4" w16cid:durableId="84496730">
    <w:abstractNumId w:val="1"/>
  </w:num>
  <w:num w:numId="5" w16cid:durableId="10989863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BA2"/>
    <w:rsid w:val="00174DFA"/>
    <w:rsid w:val="002B1BAD"/>
    <w:rsid w:val="00363885"/>
    <w:rsid w:val="003F2481"/>
    <w:rsid w:val="00401AF9"/>
    <w:rsid w:val="004C6C27"/>
    <w:rsid w:val="00504BA2"/>
    <w:rsid w:val="005B5536"/>
    <w:rsid w:val="005F5F8E"/>
    <w:rsid w:val="00685C64"/>
    <w:rsid w:val="006C3902"/>
    <w:rsid w:val="007759C8"/>
    <w:rsid w:val="007A0D8B"/>
    <w:rsid w:val="008316D1"/>
    <w:rsid w:val="008606C5"/>
    <w:rsid w:val="00A0530F"/>
    <w:rsid w:val="00A154A0"/>
    <w:rsid w:val="00AB6E5C"/>
    <w:rsid w:val="00BB290A"/>
    <w:rsid w:val="00EE5586"/>
    <w:rsid w:val="00EF7F21"/>
    <w:rsid w:val="00F36A9E"/>
    <w:rsid w:val="00F45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7DD0B"/>
  <w15:chartTrackingRefBased/>
  <w15:docId w15:val="{0DED1F5E-BA60-486A-A097-4FB2F9AC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4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4B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4B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4B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4B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B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B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B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4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4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4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4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4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BA2"/>
    <w:rPr>
      <w:rFonts w:eastAsiaTheme="majorEastAsia" w:cstheme="majorBidi"/>
      <w:color w:val="272727" w:themeColor="text1" w:themeTint="D8"/>
    </w:rPr>
  </w:style>
  <w:style w:type="paragraph" w:styleId="Title">
    <w:name w:val="Title"/>
    <w:basedOn w:val="Normal"/>
    <w:next w:val="Normal"/>
    <w:link w:val="TitleChar"/>
    <w:uiPriority w:val="10"/>
    <w:qFormat/>
    <w:rsid w:val="00504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B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BA2"/>
    <w:pPr>
      <w:spacing w:before="160"/>
      <w:jc w:val="center"/>
    </w:pPr>
    <w:rPr>
      <w:i/>
      <w:iCs/>
      <w:color w:val="404040" w:themeColor="text1" w:themeTint="BF"/>
    </w:rPr>
  </w:style>
  <w:style w:type="character" w:customStyle="1" w:styleId="QuoteChar">
    <w:name w:val="Quote Char"/>
    <w:basedOn w:val="DefaultParagraphFont"/>
    <w:link w:val="Quote"/>
    <w:uiPriority w:val="29"/>
    <w:rsid w:val="00504BA2"/>
    <w:rPr>
      <w:i/>
      <w:iCs/>
      <w:color w:val="404040" w:themeColor="text1" w:themeTint="BF"/>
    </w:rPr>
  </w:style>
  <w:style w:type="paragraph" w:styleId="ListParagraph">
    <w:name w:val="List Paragraph"/>
    <w:basedOn w:val="Normal"/>
    <w:uiPriority w:val="34"/>
    <w:qFormat/>
    <w:rsid w:val="00504BA2"/>
    <w:pPr>
      <w:ind w:left="720"/>
      <w:contextualSpacing/>
    </w:pPr>
  </w:style>
  <w:style w:type="character" w:styleId="IntenseEmphasis">
    <w:name w:val="Intense Emphasis"/>
    <w:basedOn w:val="DefaultParagraphFont"/>
    <w:uiPriority w:val="21"/>
    <w:qFormat/>
    <w:rsid w:val="00504BA2"/>
    <w:rPr>
      <w:i/>
      <w:iCs/>
      <w:color w:val="0F4761" w:themeColor="accent1" w:themeShade="BF"/>
    </w:rPr>
  </w:style>
  <w:style w:type="paragraph" w:styleId="IntenseQuote">
    <w:name w:val="Intense Quote"/>
    <w:basedOn w:val="Normal"/>
    <w:next w:val="Normal"/>
    <w:link w:val="IntenseQuoteChar"/>
    <w:uiPriority w:val="30"/>
    <w:qFormat/>
    <w:rsid w:val="00504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4BA2"/>
    <w:rPr>
      <w:i/>
      <w:iCs/>
      <w:color w:val="0F4761" w:themeColor="accent1" w:themeShade="BF"/>
    </w:rPr>
  </w:style>
  <w:style w:type="character" w:styleId="IntenseReference">
    <w:name w:val="Intense Reference"/>
    <w:basedOn w:val="DefaultParagraphFont"/>
    <w:uiPriority w:val="32"/>
    <w:qFormat/>
    <w:rsid w:val="00504BA2"/>
    <w:rPr>
      <w:b/>
      <w:bCs/>
      <w:smallCaps/>
      <w:color w:val="0F4761" w:themeColor="accent1" w:themeShade="BF"/>
      <w:spacing w:val="5"/>
    </w:rPr>
  </w:style>
  <w:style w:type="character" w:styleId="Strong">
    <w:name w:val="Strong"/>
    <w:basedOn w:val="DefaultParagraphFont"/>
    <w:uiPriority w:val="22"/>
    <w:qFormat/>
    <w:rsid w:val="00504BA2"/>
    <w:rPr>
      <w:b/>
      <w:bCs/>
    </w:rPr>
  </w:style>
  <w:style w:type="character" w:styleId="Emphasis">
    <w:name w:val="Emphasis"/>
    <w:basedOn w:val="DefaultParagraphFont"/>
    <w:uiPriority w:val="20"/>
    <w:qFormat/>
    <w:rsid w:val="00504BA2"/>
    <w:rPr>
      <w:i/>
      <w:iCs/>
    </w:rPr>
  </w:style>
  <w:style w:type="paragraph" w:styleId="NormalWeb">
    <w:name w:val="Normal (Web)"/>
    <w:basedOn w:val="Normal"/>
    <w:uiPriority w:val="99"/>
    <w:unhideWhenUsed/>
    <w:rsid w:val="00504BA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3638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190871">
      <w:bodyDiv w:val="1"/>
      <w:marLeft w:val="0"/>
      <w:marRight w:val="0"/>
      <w:marTop w:val="0"/>
      <w:marBottom w:val="0"/>
      <w:divBdr>
        <w:top w:val="none" w:sz="0" w:space="0" w:color="auto"/>
        <w:left w:val="none" w:sz="0" w:space="0" w:color="auto"/>
        <w:bottom w:val="none" w:sz="0" w:space="0" w:color="auto"/>
        <w:right w:val="none" w:sz="0" w:space="0" w:color="auto"/>
      </w:divBdr>
    </w:div>
    <w:div w:id="586303313">
      <w:bodyDiv w:val="1"/>
      <w:marLeft w:val="0"/>
      <w:marRight w:val="0"/>
      <w:marTop w:val="0"/>
      <w:marBottom w:val="0"/>
      <w:divBdr>
        <w:top w:val="none" w:sz="0" w:space="0" w:color="auto"/>
        <w:left w:val="none" w:sz="0" w:space="0" w:color="auto"/>
        <w:bottom w:val="none" w:sz="0" w:space="0" w:color="auto"/>
        <w:right w:val="none" w:sz="0" w:space="0" w:color="auto"/>
      </w:divBdr>
    </w:div>
    <w:div w:id="1018626316">
      <w:bodyDiv w:val="1"/>
      <w:marLeft w:val="0"/>
      <w:marRight w:val="0"/>
      <w:marTop w:val="0"/>
      <w:marBottom w:val="0"/>
      <w:divBdr>
        <w:top w:val="none" w:sz="0" w:space="0" w:color="auto"/>
        <w:left w:val="none" w:sz="0" w:space="0" w:color="auto"/>
        <w:bottom w:val="none" w:sz="0" w:space="0" w:color="auto"/>
        <w:right w:val="none" w:sz="0" w:space="0" w:color="auto"/>
      </w:divBdr>
      <w:divsChild>
        <w:div w:id="162819461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018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9330662">
      <w:bodyDiv w:val="1"/>
      <w:marLeft w:val="0"/>
      <w:marRight w:val="0"/>
      <w:marTop w:val="0"/>
      <w:marBottom w:val="0"/>
      <w:divBdr>
        <w:top w:val="none" w:sz="0" w:space="0" w:color="auto"/>
        <w:left w:val="none" w:sz="0" w:space="0" w:color="auto"/>
        <w:bottom w:val="none" w:sz="0" w:space="0" w:color="auto"/>
        <w:right w:val="none" w:sz="0" w:space="0" w:color="auto"/>
      </w:divBdr>
      <w:divsChild>
        <w:div w:id="279067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Boughrum</dc:creator>
  <cp:keywords/>
  <dc:description/>
  <cp:lastModifiedBy>Jeffrey Boughrum</cp:lastModifiedBy>
  <cp:revision>4</cp:revision>
  <dcterms:created xsi:type="dcterms:W3CDTF">2025-07-20T23:14:00Z</dcterms:created>
  <dcterms:modified xsi:type="dcterms:W3CDTF">2025-07-21T01:17:00Z</dcterms:modified>
</cp:coreProperties>
</file>